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60" w:type="dxa"/>
        <w:tblInd w:w="93" w:type="dxa"/>
        <w:tblLook w:val="04A0"/>
      </w:tblPr>
      <w:tblGrid>
        <w:gridCol w:w="4340"/>
        <w:gridCol w:w="2260"/>
        <w:gridCol w:w="2380"/>
        <w:gridCol w:w="1900"/>
        <w:gridCol w:w="2680"/>
      </w:tblGrid>
      <w:tr w:rsidR="00C83E66" w:rsidRPr="00C83E66" w:rsidTr="00C83E66">
        <w:trPr>
          <w:trHeight w:val="780"/>
        </w:trPr>
        <w:tc>
          <w:tcPr>
            <w:tcW w:w="1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E66" w:rsidRPr="00C83E66" w:rsidRDefault="00C83E66" w:rsidP="00C83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83E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Сведения о количестве и об общей стоимости договоров, заключенных КГАУК "ХКФ"                                                                     по результатам закупок товаров, работ, услуг за январь-август 2012 г.</w:t>
            </w:r>
          </w:p>
        </w:tc>
      </w:tr>
      <w:tr w:rsidR="00C83E66" w:rsidRPr="00C83E66" w:rsidTr="00C83E66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E66" w:rsidRPr="00C83E66" w:rsidRDefault="00C83E66" w:rsidP="00C83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E66" w:rsidRPr="00C83E66" w:rsidRDefault="00C83E66" w:rsidP="00C83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E66" w:rsidRPr="00C83E66" w:rsidRDefault="00C83E66" w:rsidP="00C83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E66" w:rsidRPr="00C83E66" w:rsidRDefault="00C83E66" w:rsidP="00C83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E66" w:rsidRPr="00C83E66" w:rsidRDefault="00C83E66" w:rsidP="00C83E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3E66">
              <w:rPr>
                <w:rFonts w:ascii="Calibri" w:eastAsia="Times New Roman" w:hAnsi="Calibri" w:cs="Times New Roman"/>
                <w:color w:val="000000"/>
              </w:rPr>
              <w:t>тыс. руб.</w:t>
            </w:r>
          </w:p>
        </w:tc>
      </w:tr>
      <w:tr w:rsidR="00C83E66" w:rsidRPr="00C83E66" w:rsidTr="00C83E66">
        <w:trPr>
          <w:trHeight w:val="300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66" w:rsidRPr="00C83E66" w:rsidRDefault="00C83E66" w:rsidP="00C83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E66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66" w:rsidRPr="00C83E66" w:rsidRDefault="00C83E66" w:rsidP="00C83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E66">
              <w:rPr>
                <w:rFonts w:ascii="Calibri" w:eastAsia="Times New Roman" w:hAnsi="Calibri" w:cs="Times New Roman"/>
                <w:b/>
                <w:bCs/>
                <w:color w:val="000000"/>
              </w:rPr>
              <w:t>Торги и другие способы размещения заказов</w:t>
            </w:r>
          </w:p>
        </w:tc>
      </w:tr>
      <w:tr w:rsidR="00C83E66" w:rsidRPr="00C83E66" w:rsidTr="00C83E66">
        <w:trPr>
          <w:trHeight w:val="1500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66" w:rsidRPr="00C83E66" w:rsidRDefault="00C83E66" w:rsidP="00C83E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66" w:rsidRPr="00C83E66" w:rsidRDefault="00C83E66" w:rsidP="00C83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E66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66" w:rsidRPr="00C83E66" w:rsidRDefault="00C83E66" w:rsidP="00C83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E66">
              <w:rPr>
                <w:rFonts w:ascii="Calibri" w:eastAsia="Times New Roman" w:hAnsi="Calibri" w:cs="Times New Roman"/>
                <w:b/>
                <w:bCs/>
                <w:color w:val="000000"/>
              </w:rPr>
              <w:t>Запрос котировок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66" w:rsidRPr="00C83E66" w:rsidRDefault="00C83E66" w:rsidP="00C83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E66">
              <w:rPr>
                <w:rFonts w:ascii="Calibri" w:eastAsia="Times New Roman" w:hAnsi="Calibri" w:cs="Times New Roman"/>
                <w:b/>
                <w:bCs/>
                <w:color w:val="000000"/>
              </w:rPr>
              <w:t>Закупки у единственного поставщика, подрядчика, исполнителя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66" w:rsidRPr="00C83E66" w:rsidRDefault="00C83E66" w:rsidP="00C83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E66">
              <w:rPr>
                <w:rFonts w:ascii="Calibri" w:eastAsia="Times New Roman" w:hAnsi="Calibri" w:cs="Times New Roman"/>
                <w:b/>
                <w:bCs/>
                <w:color w:val="000000"/>
              </w:rPr>
              <w:t>Закупки малого объема</w:t>
            </w:r>
          </w:p>
        </w:tc>
      </w:tr>
      <w:tr w:rsidR="00C83E66" w:rsidRPr="00C83E66" w:rsidTr="00C83E66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E66" w:rsidRPr="00C83E66" w:rsidRDefault="00C83E66" w:rsidP="00C83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E66">
              <w:rPr>
                <w:rFonts w:ascii="Calibri" w:eastAsia="Times New Roman" w:hAnsi="Calibri" w:cs="Times New Roman"/>
                <w:color w:val="000000"/>
              </w:rPr>
              <w:t>Количество заключенных контрактов и договоров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E66" w:rsidRPr="00C83E66" w:rsidRDefault="00C83E66" w:rsidP="00C83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E66">
              <w:rPr>
                <w:rFonts w:ascii="Calibri" w:eastAsia="Times New Roman" w:hAnsi="Calibri" w:cs="Times New Roman"/>
                <w:color w:val="000000"/>
              </w:rPr>
              <w:t>507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E66" w:rsidRPr="00C83E66" w:rsidRDefault="00C83E66" w:rsidP="00C83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E6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E66" w:rsidRPr="00C83E66" w:rsidRDefault="00C83E66" w:rsidP="00C83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E6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E66" w:rsidRPr="00C83E66" w:rsidRDefault="00C83E66" w:rsidP="00C83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E66">
              <w:rPr>
                <w:rFonts w:ascii="Calibri" w:eastAsia="Times New Roman" w:hAnsi="Calibri" w:cs="Times New Roman"/>
                <w:color w:val="000000"/>
              </w:rPr>
              <w:t>481</w:t>
            </w:r>
          </w:p>
        </w:tc>
      </w:tr>
      <w:tr w:rsidR="00C83E66" w:rsidRPr="00C83E66" w:rsidTr="00C83E66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E66" w:rsidRPr="00C83E66" w:rsidRDefault="00C83E66" w:rsidP="00C83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E66">
              <w:rPr>
                <w:rFonts w:ascii="Calibri" w:eastAsia="Times New Roman" w:hAnsi="Calibri" w:cs="Times New Roman"/>
                <w:color w:val="000000"/>
              </w:rPr>
              <w:t>Общая стоимость заключенных контрактов и договоров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E66" w:rsidRPr="00C83E66" w:rsidRDefault="00C83E66" w:rsidP="00C83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E66">
              <w:rPr>
                <w:rFonts w:ascii="Calibri" w:eastAsia="Times New Roman" w:hAnsi="Calibri" w:cs="Times New Roman"/>
                <w:color w:val="000000"/>
              </w:rPr>
              <w:t>31782,3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E66" w:rsidRPr="00C83E66" w:rsidRDefault="00C83E66" w:rsidP="00C83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E66">
              <w:rPr>
                <w:rFonts w:ascii="Calibri" w:eastAsia="Times New Roman" w:hAnsi="Calibri" w:cs="Times New Roman"/>
                <w:color w:val="000000"/>
              </w:rPr>
              <w:t>2019,3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E66" w:rsidRPr="00C83E66" w:rsidRDefault="00C83E66" w:rsidP="00C83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E66">
              <w:rPr>
                <w:rFonts w:ascii="Calibri" w:eastAsia="Times New Roman" w:hAnsi="Calibri" w:cs="Times New Roman"/>
                <w:color w:val="000000"/>
              </w:rPr>
              <w:t>11933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E66" w:rsidRPr="00C83E66" w:rsidRDefault="00C83E66" w:rsidP="00C83E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E66">
              <w:rPr>
                <w:rFonts w:ascii="Calibri" w:eastAsia="Times New Roman" w:hAnsi="Calibri" w:cs="Times New Roman"/>
                <w:color w:val="000000"/>
              </w:rPr>
              <w:t>17830</w:t>
            </w:r>
          </w:p>
        </w:tc>
      </w:tr>
    </w:tbl>
    <w:p w:rsidR="008B6859" w:rsidRDefault="008B6859"/>
    <w:sectPr w:rsidR="008B6859" w:rsidSect="00811A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A3E"/>
    <w:rsid w:val="00811A3E"/>
    <w:rsid w:val="008B6859"/>
    <w:rsid w:val="00C8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Хабаровская Краевая Филармония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Оьга</dc:creator>
  <cp:keywords/>
  <dc:description/>
  <cp:lastModifiedBy>Оьга</cp:lastModifiedBy>
  <cp:revision>3</cp:revision>
  <dcterms:created xsi:type="dcterms:W3CDTF">2012-09-02T23:13:00Z</dcterms:created>
  <dcterms:modified xsi:type="dcterms:W3CDTF">2012-09-02T23:14:00Z</dcterms:modified>
</cp:coreProperties>
</file>